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Open Sans" w:cs="Open Sans" w:eastAsia="Open Sans" w:hAnsi="Open Sans"/>
          <w:b w:val="1"/>
          <w:color w:val="203329"/>
          <w:sz w:val="43"/>
          <w:szCs w:val="43"/>
        </w:rPr>
      </w:pPr>
      <w:r w:rsidDel="00000000" w:rsidR="00000000" w:rsidRPr="00000000">
        <w:rPr>
          <w:rFonts w:ascii="Open Sans" w:cs="Open Sans" w:eastAsia="Open Sans" w:hAnsi="Open Sans"/>
          <w:b w:val="1"/>
          <w:color w:val="203329"/>
          <w:sz w:val="43"/>
          <w:szCs w:val="43"/>
          <w:rtl w:val="0"/>
        </w:rPr>
        <w:t xml:space="preserve">How to Ease IDDSI Implementation</w:t>
      </w:r>
    </w:p>
    <w:p w:rsidR="00000000" w:rsidDel="00000000" w:rsidP="00000000" w:rsidRDefault="00000000" w:rsidRPr="00000000" w14:paraId="00000002">
      <w:pPr>
        <w:spacing w:before="20" w:line="244.8" w:lineRule="auto"/>
        <w:ind w:right="1220"/>
        <w:rPr>
          <w:rFonts w:ascii="Open Sans" w:cs="Open Sans" w:eastAsia="Open Sans" w:hAnsi="Open Sans"/>
          <w:color w:val="203329"/>
          <w:sz w:val="28"/>
          <w:szCs w:val="28"/>
        </w:rPr>
      </w:pPr>
      <w:r w:rsidDel="00000000" w:rsidR="00000000" w:rsidRPr="00000000">
        <w:rPr>
          <w:rFonts w:ascii="Open Sans" w:cs="Open Sans" w:eastAsia="Open Sans" w:hAnsi="Open Sans"/>
          <w:color w:val="203329"/>
          <w:sz w:val="28"/>
          <w:szCs w:val="28"/>
          <w:rtl w:val="0"/>
        </w:rPr>
        <w:t xml:space="preserve">If you've brought up “IDDSI” at your facility, you may have received one of these responses to IDDSI and its 8 levels of foods &amp; liquids:</w:t>
      </w:r>
    </w:p>
    <w:p w:rsidR="00000000" w:rsidDel="00000000" w:rsidP="00000000" w:rsidRDefault="00000000" w:rsidRPr="00000000" w14:paraId="00000003">
      <w:pPr>
        <w:spacing w:before="20" w:line="240" w:lineRule="auto"/>
        <w:ind w:left="1440" w:right="1220" w:firstLine="0"/>
        <w:rPr>
          <w:rFonts w:ascii="Open Sans" w:cs="Open Sans" w:eastAsia="Open Sans" w:hAnsi="Open Sans"/>
          <w:color w:val="203329"/>
          <w:sz w:val="28"/>
          <w:szCs w:val="28"/>
        </w:rPr>
      </w:pPr>
      <w:r w:rsidDel="00000000" w:rsidR="00000000" w:rsidRPr="00000000">
        <w:rPr>
          <w:rFonts w:ascii="Arial Unicode MS" w:cs="Arial Unicode MS" w:eastAsia="Arial Unicode MS" w:hAnsi="Arial Unicode MS"/>
          <w:color w:val="203329"/>
          <w:sz w:val="28"/>
          <w:szCs w:val="28"/>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8"/>
          <w:szCs w:val="28"/>
          <w:rtl w:val="0"/>
        </w:rPr>
        <w:t xml:space="preserve">“I don't want to change.”</w:t>
      </w:r>
    </w:p>
    <w:p w:rsidR="00000000" w:rsidDel="00000000" w:rsidP="00000000" w:rsidRDefault="00000000" w:rsidRPr="00000000" w14:paraId="00000004">
      <w:pPr>
        <w:spacing w:after="240" w:before="240" w:line="240" w:lineRule="auto"/>
        <w:ind w:left="1440" w:firstLine="0"/>
        <w:rPr>
          <w:rFonts w:ascii="Open Sans" w:cs="Open Sans" w:eastAsia="Open Sans" w:hAnsi="Open Sans"/>
          <w:color w:val="203329"/>
          <w:sz w:val="28"/>
          <w:szCs w:val="28"/>
        </w:rPr>
      </w:pPr>
      <w:r w:rsidDel="00000000" w:rsidR="00000000" w:rsidRPr="00000000">
        <w:rPr>
          <w:rFonts w:ascii="Arial Unicode MS" w:cs="Arial Unicode MS" w:eastAsia="Arial Unicode MS" w:hAnsi="Arial Unicode MS"/>
          <w:color w:val="203329"/>
          <w:sz w:val="28"/>
          <w:szCs w:val="28"/>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8"/>
          <w:szCs w:val="28"/>
          <w:rtl w:val="0"/>
        </w:rPr>
        <w:t xml:space="preserve">“NDD is fine with me!”</w:t>
      </w:r>
    </w:p>
    <w:p w:rsidR="00000000" w:rsidDel="00000000" w:rsidP="00000000" w:rsidRDefault="00000000" w:rsidRPr="00000000" w14:paraId="00000005">
      <w:pPr>
        <w:spacing w:line="240" w:lineRule="auto"/>
        <w:ind w:left="1440" w:right="1780" w:firstLine="0"/>
        <w:rPr>
          <w:rFonts w:ascii="Open Sans" w:cs="Open Sans" w:eastAsia="Open Sans" w:hAnsi="Open Sans"/>
          <w:color w:val="203329"/>
          <w:sz w:val="28"/>
          <w:szCs w:val="28"/>
        </w:rPr>
      </w:pPr>
      <w:r w:rsidDel="00000000" w:rsidR="00000000" w:rsidRPr="00000000">
        <w:rPr>
          <w:rFonts w:ascii="Arial Unicode MS" w:cs="Arial Unicode MS" w:eastAsia="Arial Unicode MS" w:hAnsi="Arial Unicode MS"/>
          <w:color w:val="203329"/>
          <w:sz w:val="28"/>
          <w:szCs w:val="28"/>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8"/>
          <w:szCs w:val="28"/>
          <w:rtl w:val="0"/>
        </w:rPr>
        <w:t xml:space="preserve">"There are too many levels on IDDSI."</w:t>
      </w:r>
    </w:p>
    <w:p w:rsidR="00000000" w:rsidDel="00000000" w:rsidP="00000000" w:rsidRDefault="00000000" w:rsidRPr="00000000" w14:paraId="00000006">
      <w:pPr>
        <w:spacing w:after="240" w:before="240" w:line="240" w:lineRule="auto"/>
        <w:ind w:left="1440" w:firstLine="0"/>
        <w:rPr>
          <w:rFonts w:ascii="Open Sans" w:cs="Open Sans" w:eastAsia="Open Sans" w:hAnsi="Open Sans"/>
          <w:color w:val="203329"/>
          <w:sz w:val="28"/>
          <w:szCs w:val="28"/>
        </w:rPr>
      </w:pPr>
      <w:r w:rsidDel="00000000" w:rsidR="00000000" w:rsidRPr="00000000">
        <w:rPr>
          <w:rFonts w:ascii="Arial Unicode MS" w:cs="Arial Unicode MS" w:eastAsia="Arial Unicode MS" w:hAnsi="Arial Unicode MS"/>
          <w:color w:val="203329"/>
          <w:sz w:val="28"/>
          <w:szCs w:val="28"/>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8"/>
          <w:szCs w:val="28"/>
          <w:rtl w:val="0"/>
        </w:rPr>
        <w:t xml:space="preserve">"But there's no bread? What will we serve?!”</w:t>
      </w:r>
    </w:p>
    <w:p w:rsidR="00000000" w:rsidDel="00000000" w:rsidP="00000000" w:rsidRDefault="00000000" w:rsidRPr="00000000" w14:paraId="00000007">
      <w:pPr>
        <w:spacing w:line="240" w:lineRule="auto"/>
        <w:ind w:left="1440" w:right="1520" w:firstLine="0"/>
        <w:rPr>
          <w:rFonts w:ascii="Open Sans" w:cs="Open Sans" w:eastAsia="Open Sans" w:hAnsi="Open Sans"/>
          <w:color w:val="203329"/>
          <w:sz w:val="28"/>
          <w:szCs w:val="28"/>
        </w:rPr>
      </w:pPr>
      <w:r w:rsidDel="00000000" w:rsidR="00000000" w:rsidRPr="00000000">
        <w:rPr>
          <w:rFonts w:ascii="Arial Unicode MS" w:cs="Arial Unicode MS" w:eastAsia="Arial Unicode MS" w:hAnsi="Arial Unicode MS"/>
          <w:color w:val="203329"/>
          <w:sz w:val="28"/>
          <w:szCs w:val="28"/>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8"/>
          <w:szCs w:val="28"/>
          <w:rtl w:val="0"/>
        </w:rPr>
        <w:t xml:space="preserve">"Our pureed foods can't pass the IDDSI Spoon Tilt Test. What does that mean?”</w:t>
      </w:r>
    </w:p>
    <w:p w:rsidR="00000000" w:rsidDel="00000000" w:rsidP="00000000" w:rsidRDefault="00000000" w:rsidRPr="00000000" w14:paraId="00000008">
      <w:pPr>
        <w:spacing w:before="180" w:lineRule="auto"/>
        <w:ind w:left="160" w:firstLine="0"/>
        <w:rPr>
          <w:rFonts w:ascii="Open Sans" w:cs="Open Sans" w:eastAsia="Open Sans" w:hAnsi="Open Sans"/>
          <w:b w:val="1"/>
          <w:color w:val="203329"/>
          <w:sz w:val="30"/>
          <w:szCs w:val="30"/>
        </w:rPr>
      </w:pPr>
      <w:r w:rsidDel="00000000" w:rsidR="00000000" w:rsidRPr="00000000">
        <w:rPr>
          <w:rFonts w:ascii="Open Sans" w:cs="Open Sans" w:eastAsia="Open Sans" w:hAnsi="Open Sans"/>
          <w:b w:val="1"/>
          <w:color w:val="203329"/>
          <w:sz w:val="30"/>
          <w:szCs w:val="30"/>
          <w:rtl w:val="0"/>
        </w:rPr>
        <w:t xml:space="preserve">IDDSI food, and fluid, facts to help YOU get your game plan in motion!</w:t>
      </w:r>
    </w:p>
    <w:p w:rsidR="00000000" w:rsidDel="00000000" w:rsidP="00000000" w:rsidRDefault="00000000" w:rsidRPr="00000000" w14:paraId="00000009">
      <w:pPr>
        <w:spacing w:before="200" w:line="247.2" w:lineRule="auto"/>
        <w:ind w:left="180" w:right="60" w:firstLine="20"/>
        <w:rPr>
          <w:rFonts w:ascii="Open Sans" w:cs="Open Sans" w:eastAsia="Open Sans" w:hAnsi="Open Sans"/>
          <w:b w:val="1"/>
          <w:color w:val="203329"/>
          <w:sz w:val="24"/>
          <w:szCs w:val="24"/>
        </w:rPr>
      </w:pPr>
      <w:r w:rsidDel="00000000" w:rsidR="00000000" w:rsidRPr="00000000">
        <w:rPr>
          <w:rFonts w:ascii="Open Sans" w:cs="Open Sans" w:eastAsia="Open Sans" w:hAnsi="Open Sans"/>
          <w:b w:val="1"/>
          <w:color w:val="203329"/>
          <w:sz w:val="24"/>
          <w:szCs w:val="24"/>
          <w:rtl w:val="0"/>
        </w:rPr>
        <w:t xml:space="preserve">Note: ALL LEVELS MAY NOT BE APPROPRIATE FOR ALL SETTINGS. EACH ORGANIZATION DETERMINES THE LEVELS THEY WILL ADOPT. HOWEVER, NO CHANGES CAN BE MADE WITHIN LEVELS in order to protect patient safety and integrity of the IDDSI initiative .</w:t>
      </w:r>
    </w:p>
    <w:p w:rsidR="00000000" w:rsidDel="00000000" w:rsidP="00000000" w:rsidRDefault="00000000" w:rsidRPr="00000000" w14:paraId="0000000A">
      <w:pPr>
        <w:spacing w:before="320" w:line="247.2" w:lineRule="auto"/>
        <w:ind w:left="720" w:firstLine="0"/>
        <w:rPr>
          <w:rFonts w:ascii="Open Sans" w:cs="Open Sans" w:eastAsia="Open Sans" w:hAnsi="Open Sans"/>
          <w:b w:val="1"/>
          <w:sz w:val="24"/>
          <w:szCs w:val="24"/>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rtl w:val="0"/>
        </w:rPr>
        <w:t xml:space="preserve">Level 1 is a new liquid viscosity of Slightly Thick. This may be good for people who swallow this consistency without aspiration and who find mildly thick/nectar thick too thick and refuse it. </w:t>
      </w:r>
      <w:r w:rsidDel="00000000" w:rsidR="00000000" w:rsidRPr="00000000">
        <w:rPr>
          <w:rFonts w:ascii="Open Sans" w:cs="Open Sans" w:eastAsia="Open Sans" w:hAnsi="Open Sans"/>
          <w:b w:val="1"/>
          <w:sz w:val="24"/>
          <w:szCs w:val="24"/>
          <w:rtl w:val="0"/>
        </w:rPr>
        <w:t xml:space="preserve">Watch for new products being developed!</w:t>
      </w:r>
    </w:p>
    <w:p w:rsidR="00000000" w:rsidDel="00000000" w:rsidP="00000000" w:rsidRDefault="00000000" w:rsidRPr="00000000" w14:paraId="0000000B">
      <w:pPr>
        <w:spacing w:before="20" w:line="247.2" w:lineRule="auto"/>
        <w:ind w:left="720" w:right="120" w:firstLine="0"/>
        <w:rPr>
          <w:rFonts w:ascii="Open Sans" w:cs="Open Sans" w:eastAsia="Open Sans" w:hAnsi="Open Sans"/>
          <w:b w:val="1"/>
          <w:color w:val="203329"/>
          <w:sz w:val="24"/>
          <w:szCs w:val="24"/>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2, 3, and 4 liquids are similar to NDD, but with more refined measurements for patient safety and consistent product. And IDDSI Flow Test added!</w:t>
      </w:r>
      <w:r w:rsidDel="00000000" w:rsidR="00000000" w:rsidRPr="00000000">
        <w:rPr>
          <w:rFonts w:ascii="Open Sans" w:cs="Open Sans" w:eastAsia="Open Sans" w:hAnsi="Open Sans"/>
          <w:b w:val="1"/>
          <w:color w:val="203329"/>
          <w:rtl w:val="0"/>
        </w:rPr>
        <w:t xml:space="preserve"> </w:t>
      </w:r>
      <w:r w:rsidDel="00000000" w:rsidR="00000000" w:rsidRPr="00000000">
        <w:rPr>
          <w:rFonts w:ascii="Open Sans" w:cs="Open Sans" w:eastAsia="Open Sans" w:hAnsi="Open Sans"/>
          <w:b w:val="1"/>
          <w:color w:val="203329"/>
          <w:sz w:val="24"/>
          <w:szCs w:val="24"/>
          <w:rtl w:val="0"/>
        </w:rPr>
        <w:t xml:space="preserve">IDDSI Flow Test accurately measures liquids for safety. These are often the easiest levels to switch over to!</w:t>
      </w:r>
    </w:p>
    <w:p w:rsidR="00000000" w:rsidDel="00000000" w:rsidP="00000000" w:rsidRDefault="00000000" w:rsidRPr="00000000" w14:paraId="0000000C">
      <w:pPr>
        <w:spacing w:before="20" w:line="247.2" w:lineRule="auto"/>
        <w:ind w:left="720" w:right="280" w:firstLine="0"/>
        <w:rPr>
          <w:rFonts w:ascii="Open Sans" w:cs="Open Sans" w:eastAsia="Open Sans" w:hAnsi="Open Sans"/>
          <w:b w:val="1"/>
          <w:color w:val="203329"/>
          <w:sz w:val="24"/>
          <w:szCs w:val="24"/>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3 food and drink levels share the same description and testing methods.</w:t>
      </w:r>
      <w:r w:rsidDel="00000000" w:rsidR="00000000" w:rsidRPr="00000000">
        <w:rPr>
          <w:rtl w:val="0"/>
        </w:rPr>
      </w:r>
    </w:p>
    <w:p w:rsidR="00000000" w:rsidDel="00000000" w:rsidP="00000000" w:rsidRDefault="00000000" w:rsidRPr="00000000" w14:paraId="0000000D">
      <w:pPr>
        <w:spacing w:line="247.2" w:lineRule="auto"/>
        <w:ind w:left="720" w:right="280" w:firstLine="0"/>
        <w:rPr>
          <w:rFonts w:ascii="Open Sans" w:cs="Open Sans" w:eastAsia="Open Sans" w:hAnsi="Open Sans"/>
          <w:color w:val="203329"/>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4 food and drink levels share the same description and testing methods.</w:t>
      </w:r>
    </w:p>
    <w:p w:rsidR="00000000" w:rsidDel="00000000" w:rsidP="00000000" w:rsidRDefault="00000000" w:rsidRPr="00000000" w14:paraId="0000000E">
      <w:pPr>
        <w:spacing w:line="247.2" w:lineRule="auto"/>
        <w:ind w:left="720" w:right="280" w:firstLine="0"/>
        <w:rPr>
          <w:rFonts w:ascii="Open Sans" w:cs="Open Sans" w:eastAsia="Open Sans" w:hAnsi="Open Sans"/>
          <w:b w:val="1"/>
          <w:color w:val="203329"/>
          <w:sz w:val="24"/>
          <w:szCs w:val="24"/>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7 is regular texture; Level 0 is thin liquids.</w:t>
      </w:r>
      <w:r w:rsidDel="00000000" w:rsidR="00000000" w:rsidRPr="00000000">
        <w:rPr>
          <w:rFonts w:ascii="Open Sans" w:cs="Open Sans" w:eastAsia="Open Sans" w:hAnsi="Open Sans"/>
          <w:b w:val="1"/>
          <w:color w:val="203329"/>
          <w:sz w:val="24"/>
          <w:szCs w:val="24"/>
          <w:rtl w:val="0"/>
        </w:rPr>
        <w:t xml:space="preserve"> NO CHANGES!</w:t>
      </w:r>
    </w:p>
    <w:p w:rsidR="00000000" w:rsidDel="00000000" w:rsidP="00000000" w:rsidRDefault="00000000" w:rsidRPr="00000000" w14:paraId="0000000F">
      <w:pPr>
        <w:spacing w:before="20" w:line="247.2" w:lineRule="auto"/>
        <w:ind w:left="720" w:right="280" w:firstLine="0"/>
        <w:rPr>
          <w:rFonts w:ascii="Open Sans" w:cs="Open Sans" w:eastAsia="Open Sans" w:hAnsi="Open Sans"/>
          <w:b w:val="1"/>
          <w:color w:val="203329"/>
          <w:sz w:val="24"/>
          <w:szCs w:val="24"/>
        </w:rPr>
      </w:pPr>
      <w:r w:rsidDel="00000000" w:rsidR="00000000" w:rsidRPr="00000000">
        <w:rPr>
          <w:rFonts w:ascii="Open Sans" w:cs="Open Sans" w:eastAsia="Open Sans" w:hAnsi="Open Sans"/>
          <w:b w:val="1"/>
          <w:color w:val="203329"/>
          <w:sz w:val="24"/>
          <w:szCs w:val="24"/>
          <w:rtl w:val="0"/>
        </w:rPr>
        <w:t xml:space="preserve"> </w:t>
      </w:r>
    </w:p>
    <w:p w:rsidR="00000000" w:rsidDel="00000000" w:rsidP="00000000" w:rsidRDefault="00000000" w:rsidRPr="00000000" w14:paraId="00000010">
      <w:pPr>
        <w:spacing w:before="20" w:line="247.2" w:lineRule="auto"/>
        <w:ind w:right="280"/>
        <w:rPr>
          <w:rFonts w:ascii="Open Sans" w:cs="Open Sans" w:eastAsia="Open Sans" w:hAnsi="Open Sans"/>
          <w:b w:val="1"/>
          <w:color w:val="203329"/>
          <w:sz w:val="24"/>
          <w:szCs w:val="24"/>
        </w:rPr>
      </w:pPr>
      <w:r w:rsidDel="00000000" w:rsidR="00000000" w:rsidRPr="00000000">
        <w:rPr>
          <w:rFonts w:ascii="Open Sans" w:cs="Open Sans" w:eastAsia="Open Sans" w:hAnsi="Open Sans"/>
          <w:b w:val="1"/>
          <w:color w:val="203329"/>
          <w:sz w:val="24"/>
          <w:szCs w:val="24"/>
          <w:rtl w:val="0"/>
        </w:rPr>
        <w:t xml:space="preserve">So, instead of 8 levels to worry about, focus on the food levels 4/pureed through 7/Easy To Chew.</w:t>
      </w:r>
    </w:p>
    <w:p w:rsidR="00000000" w:rsidDel="00000000" w:rsidP="00000000" w:rsidRDefault="00000000" w:rsidRPr="00000000" w14:paraId="00000011">
      <w:pPr>
        <w:spacing w:before="20" w:line="247.2" w:lineRule="auto"/>
        <w:ind w:right="280"/>
        <w:rPr>
          <w:rFonts w:ascii="Open Sans" w:cs="Open Sans" w:eastAsia="Open Sans" w:hAnsi="Open Sans"/>
          <w:b w:val="1"/>
          <w:color w:val="203329"/>
        </w:rPr>
      </w:pPr>
      <w:r w:rsidDel="00000000" w:rsidR="00000000" w:rsidRPr="00000000">
        <w:rPr>
          <w:rFonts w:ascii="Open Sans" w:cs="Open Sans" w:eastAsia="Open Sans" w:hAnsi="Open Sans"/>
          <w:b w:val="1"/>
          <w:color w:val="203329"/>
          <w:rtl w:val="0"/>
        </w:rPr>
        <w:t xml:space="preserve"> </w:t>
      </w:r>
    </w:p>
    <w:p w:rsidR="00000000" w:rsidDel="00000000" w:rsidP="00000000" w:rsidRDefault="00000000" w:rsidRPr="00000000" w14:paraId="00000012">
      <w:pPr>
        <w:spacing w:before="20" w:line="247.2" w:lineRule="auto"/>
        <w:ind w:left="720" w:right="280" w:firstLine="0"/>
        <w:rPr>
          <w:rFonts w:ascii="Open Sans" w:cs="Open Sans" w:eastAsia="Open Sans" w:hAnsi="Open Sans"/>
          <w:b w:val="1"/>
          <w:color w:val="203329"/>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4 puree may be somewhat similar to your current puree. Use IDDSI testing tools to determine. </w:t>
      </w:r>
      <w:r w:rsidDel="00000000" w:rsidR="00000000" w:rsidRPr="00000000">
        <w:rPr>
          <w:rFonts w:ascii="Open Sans" w:cs="Open Sans" w:eastAsia="Open Sans" w:hAnsi="Open Sans"/>
          <w:b w:val="1"/>
          <w:color w:val="203329"/>
          <w:rtl w:val="0"/>
        </w:rPr>
        <w:t xml:space="preserve">Bonus: Improve food quality and produce a consistent product!</w:t>
      </w:r>
    </w:p>
    <w:p w:rsidR="00000000" w:rsidDel="00000000" w:rsidP="00000000" w:rsidRDefault="00000000" w:rsidRPr="00000000" w14:paraId="00000013">
      <w:pPr>
        <w:spacing w:line="247.2" w:lineRule="auto"/>
        <w:ind w:left="720" w:right="280" w:firstLine="0"/>
        <w:rPr>
          <w:rFonts w:ascii="Open Sans" w:cs="Open Sans" w:eastAsia="Open Sans" w:hAnsi="Open Sans"/>
          <w:b w:val="1"/>
          <w:color w:val="203329"/>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Level 6 and 5 are often easiest to compare together. </w:t>
      </w:r>
      <w:r w:rsidDel="00000000" w:rsidR="00000000" w:rsidRPr="00000000">
        <w:rPr>
          <w:rFonts w:ascii="Open Sans" w:cs="Open Sans" w:eastAsia="Open Sans" w:hAnsi="Open Sans"/>
          <w:b w:val="1"/>
          <w:color w:val="203329"/>
          <w:rtl w:val="0"/>
        </w:rPr>
        <w:t xml:space="preserve">Streamline efforts: test food for both levels at the same time! Identify adjustments to recipes for both level 6 and 5; re-test and confirm if safe to serve.</w:t>
      </w:r>
    </w:p>
    <w:p w:rsidR="00000000" w:rsidDel="00000000" w:rsidP="00000000" w:rsidRDefault="00000000" w:rsidRPr="00000000" w14:paraId="00000014">
      <w:pPr>
        <w:spacing w:line="247.2" w:lineRule="auto"/>
        <w:ind w:left="720" w:right="280" w:firstLine="0"/>
        <w:rPr>
          <w:rFonts w:ascii="Open Sans" w:cs="Open Sans" w:eastAsia="Open Sans" w:hAnsi="Open Sans"/>
          <w:b w:val="1"/>
          <w:color w:val="203329"/>
        </w:rPr>
      </w:pPr>
      <w:r w:rsidDel="00000000" w:rsidR="00000000" w:rsidRPr="00000000">
        <w:rPr>
          <w:rFonts w:ascii="Arial Unicode MS" w:cs="Arial Unicode MS" w:eastAsia="Arial Unicode MS" w:hAnsi="Arial Unicode MS"/>
          <w:color w:val="203329"/>
          <w:rtl w:val="0"/>
        </w:rPr>
        <w:t xml:space="preserve">●</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rtl w:val="0"/>
        </w:rPr>
        <w:t xml:space="preserve">7 Easy to Chew often aligns well with NDD level 3 or YOUR least restrictive texture modified diet. </w:t>
      </w:r>
      <w:r w:rsidDel="00000000" w:rsidR="00000000" w:rsidRPr="00000000">
        <w:rPr>
          <w:rFonts w:ascii="Open Sans" w:cs="Open Sans" w:eastAsia="Open Sans" w:hAnsi="Open Sans"/>
          <w:b w:val="1"/>
          <w:color w:val="203329"/>
          <w:rtl w:val="0"/>
        </w:rPr>
        <w:t xml:space="preserve">Compare and adjust the menu!</w:t>
      </w:r>
    </w:p>
    <w:p w:rsidR="00000000" w:rsidDel="00000000" w:rsidP="00000000" w:rsidRDefault="00000000" w:rsidRPr="00000000" w14:paraId="00000015">
      <w:pPr>
        <w:spacing w:line="247.2" w:lineRule="auto"/>
        <w:ind w:left="720" w:right="280" w:firstLine="0"/>
        <w:rPr>
          <w:rFonts w:ascii="Open Sans" w:cs="Open Sans" w:eastAsia="Open Sans" w:hAnsi="Open Sans"/>
          <w:b w:val="1"/>
          <w:color w:val="203329"/>
        </w:rPr>
      </w:pPr>
      <w:r w:rsidDel="00000000" w:rsidR="00000000" w:rsidRPr="00000000">
        <w:rPr>
          <w:rtl w:val="0"/>
        </w:rPr>
      </w:r>
    </w:p>
    <w:p w:rsidR="00000000" w:rsidDel="00000000" w:rsidP="00000000" w:rsidRDefault="00000000" w:rsidRPr="00000000" w14:paraId="00000016">
      <w:pPr>
        <w:spacing w:line="247.2" w:lineRule="auto"/>
        <w:ind w:left="720" w:right="280" w:firstLine="0"/>
        <w:rPr>
          <w:rFonts w:ascii="Open Sans" w:cs="Open Sans" w:eastAsia="Open Sans" w:hAnsi="Open Sans"/>
          <w:b w:val="1"/>
          <w:color w:val="203329"/>
        </w:rPr>
      </w:pPr>
      <w:r w:rsidDel="00000000" w:rsidR="00000000" w:rsidRPr="00000000">
        <w:rPr>
          <w:rFonts w:ascii="Open Sans" w:cs="Open Sans" w:eastAsia="Open Sans" w:hAnsi="Open Sans"/>
          <w:b w:val="1"/>
          <w:color w:val="203329"/>
          <w:rtl w:val="0"/>
        </w:rPr>
        <w:t xml:space="preserve">You’ll discover additional “IDDSI-ready”  items through the testing process in your kitchen.</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