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rima" w:cs="Ebrima" w:eastAsia="Ebrima" w:hAnsi="Ebrima"/>
          <w:b w:val="1"/>
          <w:color w:val="222222"/>
        </w:rPr>
      </w:pPr>
      <w:r w:rsidDel="00000000" w:rsidR="00000000" w:rsidRPr="00000000">
        <w:rPr>
          <w:rFonts w:ascii="Ebrima" w:cs="Ebrima" w:eastAsia="Ebrima" w:hAnsi="Ebrima"/>
          <w:b w:val="1"/>
          <w:i w:val="0"/>
          <w:smallCaps w:val="0"/>
          <w:strike w:val="0"/>
          <w:color w:val="222222"/>
          <w:sz w:val="24"/>
          <w:szCs w:val="24"/>
          <w:u w:val="none"/>
          <w:vertAlign w:val="baseline"/>
          <w:rtl w:val="0"/>
        </w:rPr>
        <w:t xml:space="preserve">Survey Readiness:</w:t>
      </w:r>
      <w:r w:rsidDel="00000000" w:rsidR="00000000" w:rsidRPr="00000000">
        <w:rPr>
          <w:rFonts w:ascii="Ebrima" w:cs="Ebrima" w:eastAsia="Ebrima" w:hAnsi="Ebrima"/>
          <w:b w:val="1"/>
          <w:color w:val="222222"/>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rima" w:cs="Ebrima" w:eastAsia="Ebrima" w:hAnsi="Ebrima"/>
          <w:b w:val="1"/>
          <w:i w:val="0"/>
          <w:smallCaps w:val="0"/>
          <w:strike w:val="0"/>
          <w:color w:val="222222"/>
          <w:sz w:val="24"/>
          <w:szCs w:val="24"/>
          <w:u w:val="none"/>
          <w:vertAlign w:val="baseline"/>
        </w:rPr>
      </w:pPr>
      <w:r w:rsidDel="00000000" w:rsidR="00000000" w:rsidRPr="00000000">
        <w:rPr>
          <w:rFonts w:ascii="Ebrima" w:cs="Ebrima" w:eastAsia="Ebrima" w:hAnsi="Ebrima"/>
          <w:b w:val="1"/>
          <w:color w:val="222222"/>
          <w:rtl w:val="0"/>
        </w:rPr>
        <w:t xml:space="preserve">Considerations</w:t>
      </w:r>
      <w:r w:rsidDel="00000000" w:rsidR="00000000" w:rsidRPr="00000000">
        <w:rPr>
          <w:rFonts w:ascii="Ebrima" w:cs="Ebrima" w:eastAsia="Ebrima" w:hAnsi="Ebrima"/>
          <w:b w:val="1"/>
          <w:i w:val="0"/>
          <w:smallCaps w:val="0"/>
          <w:strike w:val="0"/>
          <w:color w:val="222222"/>
          <w:sz w:val="24"/>
          <w:szCs w:val="24"/>
          <w:u w:val="none"/>
          <w:vertAlign w:val="baseline"/>
          <w:rtl w:val="0"/>
        </w:rPr>
        <w:t xml:space="preserve"> for Transition to IDDSI</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rima" w:cs="Ebrima" w:eastAsia="Ebrima" w:hAnsi="Ebrima"/>
          <w:b w:val="1"/>
          <w:i w:val="1"/>
          <w:smallCaps w:val="0"/>
          <w:strike w:val="0"/>
          <w:color w:val="222222"/>
          <w:sz w:val="24"/>
          <w:szCs w:val="24"/>
          <w:u w:val="none"/>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rima" w:cs="Ebrima" w:eastAsia="Ebrima" w:hAnsi="Ebrima"/>
          <w:b w:val="1"/>
          <w:i w:val="1"/>
          <w:smallCaps w:val="0"/>
          <w:strike w:val="0"/>
          <w:color w:val="222222"/>
          <w:sz w:val="24"/>
          <w:szCs w:val="24"/>
          <w:u w:val="none"/>
          <w:vertAlign w:val="baseline"/>
        </w:rPr>
      </w:pPr>
      <w:r w:rsidDel="00000000" w:rsidR="00000000" w:rsidRPr="00000000">
        <w:rPr>
          <w:rFonts w:ascii="Ebrima" w:cs="Ebrima" w:eastAsia="Ebrima" w:hAnsi="Ebrima"/>
          <w:b w:val="1"/>
          <w:i w:val="1"/>
          <w:color w:val="222222"/>
          <w:rtl w:val="0"/>
        </w:rPr>
        <w:t xml:space="preserve">National Dysphagia Diet (</w:t>
      </w:r>
      <w:r w:rsidDel="00000000" w:rsidR="00000000" w:rsidRPr="00000000">
        <w:rPr>
          <w:rFonts w:ascii="Ebrima" w:cs="Ebrima" w:eastAsia="Ebrima" w:hAnsi="Ebrima"/>
          <w:b w:val="1"/>
          <w:i w:val="1"/>
          <w:smallCaps w:val="0"/>
          <w:strike w:val="0"/>
          <w:color w:val="222222"/>
          <w:sz w:val="24"/>
          <w:szCs w:val="24"/>
          <w:u w:val="none"/>
          <w:vertAlign w:val="baseline"/>
          <w:rtl w:val="0"/>
        </w:rPr>
        <w:t xml:space="preserve">NDD) </w:t>
      </w:r>
      <w:r w:rsidDel="00000000" w:rsidR="00000000" w:rsidRPr="00000000">
        <w:rPr>
          <w:rFonts w:ascii="Ebrima" w:cs="Ebrima" w:eastAsia="Ebrima" w:hAnsi="Ebrima"/>
          <w:b w:val="1"/>
          <w:i w:val="1"/>
          <w:color w:val="222222"/>
          <w:rtl w:val="0"/>
        </w:rPr>
        <w:t xml:space="preserve">is now outdated</w:t>
      </w:r>
      <w:r w:rsidDel="00000000" w:rsidR="00000000" w:rsidRPr="00000000">
        <w:rPr>
          <w:rFonts w:ascii="Ebrima" w:cs="Ebrima" w:eastAsia="Ebrima" w:hAnsi="Ebrima"/>
          <w:b w:val="1"/>
          <w:i w:val="1"/>
          <w:smallCaps w:val="0"/>
          <w:strike w:val="0"/>
          <w:color w:val="222222"/>
          <w:sz w:val="24"/>
          <w:szCs w:val="24"/>
          <w:u w:val="none"/>
          <w:vertAlign w:val="baseline"/>
          <w:rtl w:val="0"/>
        </w:rPr>
        <w:t xml:space="preserve"> and the International </w:t>
      </w:r>
      <w:r w:rsidDel="00000000" w:rsidR="00000000" w:rsidRPr="00000000">
        <w:rPr>
          <w:rFonts w:ascii="Ebrima" w:cs="Ebrima" w:eastAsia="Ebrima" w:hAnsi="Ebrima"/>
          <w:b w:val="1"/>
          <w:i w:val="1"/>
          <w:color w:val="222222"/>
          <w:rtl w:val="0"/>
        </w:rPr>
        <w:t xml:space="preserve">Dysphagia Diet Standardisation Initiative (</w:t>
      </w:r>
      <w:r w:rsidDel="00000000" w:rsidR="00000000" w:rsidRPr="00000000">
        <w:rPr>
          <w:rFonts w:ascii="Ebrima" w:cs="Ebrima" w:eastAsia="Ebrima" w:hAnsi="Ebrima"/>
          <w:b w:val="1"/>
          <w:i w:val="1"/>
          <w:smallCaps w:val="0"/>
          <w:strike w:val="0"/>
          <w:color w:val="222222"/>
          <w:sz w:val="24"/>
          <w:szCs w:val="24"/>
          <w:u w:val="none"/>
          <w:vertAlign w:val="baseline"/>
          <w:rtl w:val="0"/>
        </w:rPr>
        <w:t xml:space="preserve">IDDSI) will be the only professionally recognized</w:t>
      </w:r>
      <w:r w:rsidDel="00000000" w:rsidR="00000000" w:rsidRPr="00000000">
        <w:rPr>
          <w:rFonts w:ascii="Ebrima" w:cs="Ebrima" w:eastAsia="Ebrima" w:hAnsi="Ebrima"/>
          <w:b w:val="1"/>
          <w:i w:val="1"/>
          <w:color w:val="222222"/>
          <w:rtl w:val="0"/>
        </w:rPr>
        <w:t xml:space="preserve"> texture modified diet framework </w:t>
      </w:r>
      <w:r w:rsidDel="00000000" w:rsidR="00000000" w:rsidRPr="00000000">
        <w:rPr>
          <w:rFonts w:ascii="Ebrima" w:cs="Ebrima" w:eastAsia="Ebrima" w:hAnsi="Ebrima"/>
          <w:b w:val="1"/>
          <w:i w:val="1"/>
          <w:smallCaps w:val="0"/>
          <w:strike w:val="0"/>
          <w:color w:val="222222"/>
          <w:sz w:val="24"/>
          <w:szCs w:val="24"/>
          <w:u w:val="none"/>
          <w:vertAlign w:val="baseline"/>
          <w:rtl w:val="0"/>
        </w:rPr>
        <w:t xml:space="preserve">as of October 2021.  It is not mandatory, but it is </w:t>
      </w:r>
      <w:r w:rsidDel="00000000" w:rsidR="00000000" w:rsidRPr="00000000">
        <w:rPr>
          <w:rFonts w:ascii="Ebrima" w:cs="Ebrima" w:eastAsia="Ebrima" w:hAnsi="Ebrima"/>
          <w:b w:val="1"/>
          <w:i w:val="1"/>
          <w:smallCaps w:val="0"/>
          <w:strike w:val="0"/>
          <w:color w:val="222222"/>
          <w:sz w:val="24"/>
          <w:szCs w:val="24"/>
          <w:u w:val="none"/>
          <w:vertAlign w:val="baseline"/>
          <w:rtl w:val="0"/>
        </w:rPr>
        <w:t xml:space="preserve">the</w:t>
      </w:r>
      <w:r w:rsidDel="00000000" w:rsidR="00000000" w:rsidRPr="00000000">
        <w:rPr>
          <w:rFonts w:ascii="Ebrima" w:cs="Ebrima" w:eastAsia="Ebrima" w:hAnsi="Ebrima"/>
          <w:b w:val="1"/>
          <w:i w:val="1"/>
          <w:smallCaps w:val="0"/>
          <w:strike w:val="0"/>
          <w:color w:val="222222"/>
          <w:sz w:val="24"/>
          <w:szCs w:val="24"/>
          <w:u w:val="none"/>
          <w:vertAlign w:val="baseline"/>
          <w:rtl w:val="0"/>
        </w:rPr>
        <w:t xml:space="preserve"> only</w:t>
      </w:r>
      <w:r w:rsidDel="00000000" w:rsidR="00000000" w:rsidRPr="00000000">
        <w:rPr>
          <w:rFonts w:ascii="Ebrima" w:cs="Ebrima" w:eastAsia="Ebrima" w:hAnsi="Ebrima"/>
          <w:b w:val="1"/>
          <w:i w:val="1"/>
          <w:smallCaps w:val="0"/>
          <w:strike w:val="0"/>
          <w:color w:val="222222"/>
          <w:sz w:val="24"/>
          <w:szCs w:val="24"/>
          <w:u w:val="none"/>
          <w:vertAlign w:val="baseline"/>
          <w:rtl w:val="0"/>
        </w:rPr>
        <w:t xml:space="preserve"> professionally</w:t>
      </w:r>
      <w:r w:rsidDel="00000000" w:rsidR="00000000" w:rsidRPr="00000000">
        <w:rPr>
          <w:rFonts w:ascii="Ebrima" w:cs="Ebrima" w:eastAsia="Ebrima" w:hAnsi="Ebrima"/>
          <w:b w:val="1"/>
          <w:i w:val="1"/>
          <w:color w:val="222222"/>
          <w:rtl w:val="0"/>
        </w:rPr>
        <w:t xml:space="preserve">-supported and </w:t>
      </w:r>
      <w:r w:rsidDel="00000000" w:rsidR="00000000" w:rsidRPr="00000000">
        <w:rPr>
          <w:rFonts w:ascii="Ebrima" w:cs="Ebrima" w:eastAsia="Ebrima" w:hAnsi="Ebrima"/>
          <w:b w:val="1"/>
          <w:i w:val="1"/>
          <w:smallCaps w:val="0"/>
          <w:strike w:val="0"/>
          <w:color w:val="222222"/>
          <w:sz w:val="24"/>
          <w:szCs w:val="24"/>
          <w:u w:val="none"/>
          <w:vertAlign w:val="baseline"/>
          <w:rtl w:val="0"/>
        </w:rPr>
        <w:t xml:space="preserve">evidence</w:t>
      </w:r>
      <w:r w:rsidDel="00000000" w:rsidR="00000000" w:rsidRPr="00000000">
        <w:rPr>
          <w:rFonts w:ascii="Ebrima" w:cs="Ebrima" w:eastAsia="Ebrima" w:hAnsi="Ebrima"/>
          <w:b w:val="1"/>
          <w:i w:val="1"/>
          <w:color w:val="222222"/>
          <w:rtl w:val="0"/>
        </w:rPr>
        <w:t xml:space="preserve">-based</w:t>
      </w:r>
      <w:r w:rsidDel="00000000" w:rsidR="00000000" w:rsidRPr="00000000">
        <w:rPr>
          <w:rFonts w:ascii="Ebrima" w:cs="Ebrima" w:eastAsia="Ebrima" w:hAnsi="Ebrima"/>
          <w:b w:val="1"/>
          <w:i w:val="1"/>
          <w:smallCaps w:val="0"/>
          <w:strike w:val="0"/>
          <w:color w:val="222222"/>
          <w:sz w:val="24"/>
          <w:szCs w:val="24"/>
          <w:u w:val="none"/>
          <w:vertAlign w:val="baseline"/>
          <w:rtl w:val="0"/>
        </w:rPr>
        <w:t xml:space="preserve"> </w:t>
      </w:r>
      <w:r w:rsidDel="00000000" w:rsidR="00000000" w:rsidRPr="00000000">
        <w:rPr>
          <w:rFonts w:ascii="Ebrima" w:cs="Ebrima" w:eastAsia="Ebrima" w:hAnsi="Ebrima"/>
          <w:b w:val="1"/>
          <w:i w:val="1"/>
          <w:color w:val="222222"/>
          <w:rtl w:val="0"/>
        </w:rPr>
        <w:t xml:space="preserve">standard of practice</w:t>
      </w:r>
      <w:r w:rsidDel="00000000" w:rsidR="00000000" w:rsidRPr="00000000">
        <w:rPr>
          <w:rFonts w:ascii="Ebrima" w:cs="Ebrima" w:eastAsia="Ebrima" w:hAnsi="Ebrima"/>
          <w:b w:val="1"/>
          <w:i w:val="1"/>
          <w:smallCaps w:val="0"/>
          <w:strike w:val="0"/>
          <w:color w:val="222222"/>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f1c232"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rima" w:cs="Ebrima" w:eastAsia="Ebrima" w:hAnsi="Ebrima"/>
          <w:b w:val="0"/>
          <w:i w:val="0"/>
          <w:smallCaps w:val="0"/>
          <w:strike w:val="0"/>
          <w:color w:val="222222"/>
          <w:sz w:val="24"/>
          <w:szCs w:val="24"/>
          <w:u w:val="none"/>
          <w:shd w:fill="auto" w:val="clear"/>
          <w:vertAlign w:val="baseline"/>
        </w:rPr>
      </w:pPr>
      <w:r w:rsidDel="00000000" w:rsidR="00000000" w:rsidRPr="00000000">
        <w:rPr>
          <w:rFonts w:ascii="Ebrima" w:cs="Ebrima" w:eastAsia="Ebrima" w:hAnsi="Ebrima"/>
          <w:i w:val="0"/>
          <w:smallCaps w:val="0"/>
          <w:strike w:val="0"/>
          <w:color w:val="222222"/>
          <w:sz w:val="24"/>
          <w:szCs w:val="24"/>
          <w:u w:val="none"/>
          <w:shd w:fill="auto" w:val="clear"/>
          <w:vertAlign w:val="baseline"/>
          <w:rtl w:val="0"/>
        </w:rPr>
        <w:t xml:space="preserve">Where do I find resources?</w:t>
      </w:r>
      <w:r w:rsidDel="00000000" w:rsidR="00000000" w:rsidRPr="00000000">
        <w:rPr>
          <w:rFonts w:ascii="Ebrima" w:cs="Ebrima" w:eastAsia="Ebrima" w:hAnsi="Ebrima"/>
          <w:b w:val="0"/>
          <w:i w:val="0"/>
          <w:smallCaps w:val="0"/>
          <w:strike w:val="0"/>
          <w:color w:val="222222"/>
          <w:sz w:val="24"/>
          <w:szCs w:val="24"/>
          <w:u w:val="none"/>
          <w:shd w:fill="auto" w:val="clear"/>
          <w:vertAlign w:val="baseline"/>
          <w:rtl w:val="0"/>
        </w:rPr>
        <w:t xml:space="preserve"> </w:t>
      </w:r>
      <w:hyperlink r:id="rId7">
        <w:r w:rsidDel="00000000" w:rsidR="00000000" w:rsidRPr="00000000">
          <w:rPr>
            <w:rFonts w:ascii="Ebrima" w:cs="Ebrima" w:eastAsia="Ebrima" w:hAnsi="Ebrima"/>
            <w:b w:val="0"/>
            <w:i w:val="0"/>
            <w:smallCaps w:val="0"/>
            <w:strike w:val="0"/>
            <w:color w:val="1155cc"/>
            <w:sz w:val="24"/>
            <w:szCs w:val="24"/>
            <w:u w:val="single"/>
            <w:shd w:fill="auto" w:val="clear"/>
            <w:vertAlign w:val="baseline"/>
            <w:rtl w:val="0"/>
          </w:rPr>
          <w:t xml:space="preserve">USTIRG Flag</w:t>
        </w:r>
      </w:hyperlink>
      <w:r w:rsidDel="00000000" w:rsidR="00000000" w:rsidRPr="00000000">
        <w:rPr>
          <w:rFonts w:ascii="Ebrima" w:cs="Ebrima" w:eastAsia="Ebrima" w:hAnsi="Ebrima"/>
          <w:b w:val="0"/>
          <w:i w:val="0"/>
          <w:smallCaps w:val="0"/>
          <w:strike w:val="0"/>
          <w:color w:val="222222"/>
          <w:sz w:val="24"/>
          <w:szCs w:val="24"/>
          <w:u w:val="none"/>
          <w:shd w:fill="auto" w:val="clear"/>
          <w:vertAlign w:val="baseline"/>
          <w:rtl w:val="0"/>
        </w:rPr>
        <w:t xml:space="preserve"> on IDDSI.org website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rima" w:cs="Ebrima" w:eastAsia="Ebrima" w:hAnsi="Ebrima"/>
          <w:color w:val="222222"/>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rima" w:cs="Ebrima" w:eastAsia="Ebrima" w:hAnsi="Ebrima"/>
          <w:color w:val="222222"/>
        </w:rPr>
      </w:pPr>
      <w:r w:rsidDel="00000000" w:rsidR="00000000" w:rsidRPr="00000000">
        <w:rPr>
          <w:rFonts w:ascii="Ebrima" w:cs="Ebrima" w:eastAsia="Ebrima" w:hAnsi="Ebrima"/>
          <w:color w:val="222222"/>
          <w:rtl w:val="0"/>
        </w:rPr>
        <w:t xml:space="preserve">What are the main tools for me to organize my efforts?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Ebrima" w:cs="Ebrima" w:eastAsia="Ebrima" w:hAnsi="Ebrima"/>
          <w:color w:val="222222"/>
          <w:u w:val="none"/>
        </w:rPr>
      </w:pPr>
      <w:r w:rsidDel="00000000" w:rsidR="00000000" w:rsidRPr="00000000">
        <w:rPr>
          <w:rFonts w:ascii="Ebrima" w:cs="Ebrima" w:eastAsia="Ebrima" w:hAnsi="Ebrima"/>
          <w:b w:val="1"/>
          <w:color w:val="222222"/>
          <w:rtl w:val="0"/>
        </w:rPr>
        <w:t xml:space="preserve">USTIRG IDDSI Implementation Checklist Template</w:t>
      </w:r>
      <w:r w:rsidDel="00000000" w:rsidR="00000000" w:rsidRPr="00000000">
        <w:rPr>
          <w:rFonts w:ascii="Ebrima" w:cs="Ebrima" w:eastAsia="Ebrima" w:hAnsi="Ebrima"/>
          <w:color w:val="222222"/>
          <w:rtl w:val="0"/>
        </w:rPr>
        <w:t xml:space="preserve">: “edit” to specifics for your organization. Examples provided to get you started. Simplified, ready-to-edit!</w:t>
      </w:r>
    </w:p>
    <w:p w:rsidR="00000000" w:rsidDel="00000000" w:rsidP="00000000" w:rsidRDefault="00000000" w:rsidRPr="00000000" w14:paraId="0000000A">
      <w:pPr>
        <w:numPr>
          <w:ilvl w:val="0"/>
          <w:numId w:val="1"/>
        </w:numPr>
        <w:ind w:left="720" w:hanging="360"/>
        <w:rPr>
          <w:rFonts w:ascii="Ebrima" w:cs="Ebrima" w:eastAsia="Ebrima" w:hAnsi="Ebrima"/>
          <w:color w:val="222222"/>
          <w:u w:val="none"/>
        </w:rPr>
      </w:pPr>
      <w:r w:rsidDel="00000000" w:rsidR="00000000" w:rsidRPr="00000000">
        <w:rPr>
          <w:rFonts w:ascii="Ebrima" w:cs="Ebrima" w:eastAsia="Ebrima" w:hAnsi="Ebrima"/>
          <w:b w:val="1"/>
          <w:color w:val="222222"/>
          <w:rtl w:val="0"/>
        </w:rPr>
        <w:t xml:space="preserve">Food/Liquid Testing Spreadsheet Template</w:t>
      </w:r>
      <w:r w:rsidDel="00000000" w:rsidR="00000000" w:rsidRPr="00000000">
        <w:rPr>
          <w:rFonts w:ascii="Ebrima" w:cs="Ebrima" w:eastAsia="Ebrima" w:hAnsi="Ebrima"/>
          <w:color w:val="222222"/>
          <w:rtl w:val="0"/>
        </w:rPr>
        <w:t xml:space="preserve">: </w:t>
      </w:r>
      <w:r w:rsidDel="00000000" w:rsidR="00000000" w:rsidRPr="00000000">
        <w:rPr>
          <w:rFonts w:ascii="Ebrima" w:cs="Ebrima" w:eastAsia="Ebrima" w:hAnsi="Ebrima"/>
          <w:color w:val="222222"/>
          <w:rtl w:val="0"/>
        </w:rPr>
        <w:t xml:space="preserve">track which food/liquids are served on which IDDSI level according to your diet manual and your IDDSI testing results.</w:t>
      </w:r>
    </w:p>
    <w:p w:rsidR="00000000" w:rsidDel="00000000" w:rsidP="00000000" w:rsidRDefault="00000000" w:rsidRPr="00000000" w14:paraId="0000000B">
      <w:pPr>
        <w:ind w:left="1440" w:firstLine="0"/>
        <w:rPr>
          <w:rFonts w:ascii="Ebrima" w:cs="Ebrima" w:eastAsia="Ebrima" w:hAnsi="Ebrima"/>
          <w:color w:val="222222"/>
        </w:rPr>
      </w:pPr>
      <w:r w:rsidDel="00000000" w:rsidR="00000000" w:rsidRPr="00000000">
        <w:rPr>
          <w:rFonts w:ascii="Ebrima" w:cs="Ebrima" w:eastAsia="Ebrima" w:hAnsi="Ebrima"/>
          <w:color w:val="222222"/>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rima" w:cs="Ebrima" w:eastAsia="Ebrima" w:hAnsi="Ebrima"/>
          <w:b w:val="1"/>
          <w:i w:val="0"/>
          <w:smallCaps w:val="0"/>
          <w:strike w:val="0"/>
          <w:color w:val="222222"/>
          <w:sz w:val="24"/>
          <w:szCs w:val="24"/>
          <w:u w:val="none"/>
          <w:shd w:fill="auto" w:val="clear"/>
          <w:vertAlign w:val="baseline"/>
        </w:rPr>
      </w:pPr>
      <w:r w:rsidDel="00000000" w:rsidR="00000000" w:rsidRPr="00000000">
        <w:rPr>
          <w:rFonts w:ascii="Ebrima" w:cs="Ebrima" w:eastAsia="Ebrima" w:hAnsi="Ebrima"/>
          <w:color w:val="222222"/>
          <w:rtl w:val="0"/>
        </w:rPr>
        <w:t xml:space="preserve">Why is this transition important for regulatory compliance? </w:t>
      </w:r>
      <w:r w:rsidDel="00000000" w:rsidR="00000000" w:rsidRPr="00000000">
        <w:rPr>
          <w:rFonts w:ascii="Ebrima" w:cs="Ebrima" w:eastAsia="Ebrima" w:hAnsi="Ebrima"/>
          <w:b w:val="1"/>
          <w:color w:val="222222"/>
          <w:rtl w:val="0"/>
        </w:rPr>
        <w:t xml:space="preserve">Read these and share!</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Ebrima" w:cs="Ebrima" w:eastAsia="Ebrima" w:hAnsi="Ebrima"/>
          <w:b w:val="0"/>
          <w:i w:val="0"/>
          <w:smallCaps w:val="0"/>
          <w:strike w:val="0"/>
          <w:color w:val="222222"/>
          <w:sz w:val="24"/>
          <w:szCs w:val="24"/>
          <w:u w:val="none"/>
          <w:shd w:fill="auto" w:val="clear"/>
          <w:vertAlign w:val="baseline"/>
        </w:rPr>
      </w:pPr>
      <w:r w:rsidDel="00000000" w:rsidR="00000000" w:rsidRPr="00000000">
        <w:rPr>
          <w:rFonts w:ascii="Arial" w:cs="Arial" w:eastAsia="Arial" w:hAnsi="Arial"/>
          <w:color w:val="222222"/>
          <w:sz w:val="22"/>
          <w:szCs w:val="22"/>
          <w:highlight w:val="white"/>
          <w:rtl w:val="0"/>
        </w:rPr>
        <w:t xml:space="preserve">Standards of Practice Regulatory Information for Long Term Care Facilities, Hospitals, Critical Access Hospitals, Home Health Agencies and Hospice”</w:t>
      </w:r>
      <w:r w:rsidDel="00000000" w:rsidR="00000000" w:rsidRPr="00000000">
        <w:rPr>
          <w:rFonts w:ascii="Ebrima" w:cs="Ebrima" w:eastAsia="Ebrima" w:hAnsi="Ebrima"/>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Ebrima" w:cs="Ebrima" w:eastAsia="Ebrima" w:hAnsi="Ebrima"/>
          <w:i w:val="0"/>
          <w:smallCaps w:val="0"/>
          <w:strike w:val="0"/>
          <w:color w:val="222222"/>
          <w:sz w:val="24"/>
          <w:szCs w:val="24"/>
          <w:shd w:fill="auto" w:val="clear"/>
          <w:vertAlign w:val="baseline"/>
        </w:rPr>
      </w:pPr>
      <w:r w:rsidDel="00000000" w:rsidR="00000000" w:rsidRPr="00000000">
        <w:rPr>
          <w:rFonts w:ascii="Ebrima" w:cs="Ebrima" w:eastAsia="Ebrima" w:hAnsi="Ebrima"/>
          <w:color w:val="222222"/>
          <w:rtl w:val="0"/>
        </w:rPr>
        <w:t xml:space="preserve">Resources</w:t>
      </w:r>
      <w:r w:rsidDel="00000000" w:rsidR="00000000" w:rsidRPr="00000000">
        <w:rPr>
          <w:rFonts w:ascii="Ebrima" w:cs="Ebrima" w:eastAsia="Ebrima" w:hAnsi="Ebrima"/>
          <w:i w:val="0"/>
          <w:smallCaps w:val="0"/>
          <w:strike w:val="0"/>
          <w:color w:val="222222"/>
          <w:sz w:val="24"/>
          <w:szCs w:val="24"/>
          <w:u w:val="none"/>
          <w:shd w:fill="auto" w:val="clear"/>
          <w:vertAlign w:val="baseline"/>
          <w:rtl w:val="0"/>
        </w:rPr>
        <w:t xml:space="preserve"> on NDD (or insert your existing dysphagia diet) to IDDSI </w:t>
      </w:r>
    </w:p>
    <w:p w:rsidR="00000000" w:rsidDel="00000000" w:rsidP="00000000" w:rsidRDefault="00000000" w:rsidRPr="00000000" w14:paraId="000000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Ebrima" w:cs="Ebrima" w:eastAsia="Ebrima" w:hAnsi="Ebrima"/>
          <w:b w:val="0"/>
          <w:i w:val="0"/>
          <w:smallCaps w:val="0"/>
          <w:strike w:val="0"/>
          <w:color w:val="222222"/>
          <w:sz w:val="24"/>
          <w:szCs w:val="24"/>
          <w:u w:val="none"/>
          <w:shd w:fill="auto" w:val="clear"/>
          <w:vertAlign w:val="baseline"/>
        </w:rPr>
      </w:pPr>
      <w:r w:rsidDel="00000000" w:rsidR="00000000" w:rsidRPr="00000000">
        <w:rPr>
          <w:rFonts w:ascii="Ebrima" w:cs="Ebrima" w:eastAsia="Ebrima" w:hAnsi="Ebrima"/>
          <w:b w:val="0"/>
          <w:i w:val="0"/>
          <w:smallCaps w:val="0"/>
          <w:strike w:val="0"/>
          <w:color w:val="222222"/>
          <w:sz w:val="24"/>
          <w:szCs w:val="24"/>
          <w:u w:val="none"/>
          <w:shd w:fill="auto" w:val="clear"/>
          <w:vertAlign w:val="baseline"/>
          <w:rtl w:val="0"/>
        </w:rPr>
        <w:t xml:space="preserve">IDDSI &amp; NDD Full Disclosure</w:t>
      </w:r>
      <w:r w:rsidDel="00000000" w:rsidR="00000000" w:rsidRPr="00000000">
        <w:rPr>
          <w:rFonts w:ascii="Ebrima" w:cs="Ebrima" w:eastAsia="Ebrima" w:hAnsi="Ebrima"/>
          <w:color w:val="222222"/>
          <w:rtl w:val="0"/>
        </w:rPr>
        <w:t xml:space="preserve"> &amp; </w:t>
      </w:r>
      <w:r w:rsidDel="00000000" w:rsidR="00000000" w:rsidRPr="00000000">
        <w:rPr>
          <w:rFonts w:ascii="Ebrima" w:cs="Ebrima" w:eastAsia="Ebrima" w:hAnsi="Ebrima"/>
          <w:b w:val="0"/>
          <w:i w:val="0"/>
          <w:smallCaps w:val="0"/>
          <w:strike w:val="0"/>
          <w:color w:val="222222"/>
          <w:sz w:val="24"/>
          <w:szCs w:val="24"/>
          <w:u w:val="none"/>
          <w:shd w:fill="auto" w:val="clear"/>
          <w:vertAlign w:val="baseline"/>
          <w:rtl w:val="0"/>
        </w:rPr>
        <w:t xml:space="preserve">Mapping</w:t>
      </w:r>
    </w:p>
    <w:p w:rsidR="00000000" w:rsidDel="00000000" w:rsidP="00000000" w:rsidRDefault="00000000" w:rsidRPr="00000000" w14:paraId="0000001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Ebrima" w:cs="Ebrima" w:eastAsia="Ebrima" w:hAnsi="Ebrima"/>
          <w:b w:val="0"/>
          <w:i w:val="0"/>
          <w:smallCaps w:val="0"/>
          <w:strike w:val="0"/>
          <w:color w:val="222222"/>
          <w:sz w:val="24"/>
          <w:szCs w:val="24"/>
          <w:u w:val="none"/>
          <w:shd w:fill="auto" w:val="clear"/>
          <w:vertAlign w:val="baseline"/>
        </w:rPr>
      </w:pPr>
      <w:r w:rsidDel="00000000" w:rsidR="00000000" w:rsidRPr="00000000">
        <w:rPr>
          <w:rFonts w:ascii="Ebrima" w:cs="Ebrima" w:eastAsia="Ebrima" w:hAnsi="Ebrima"/>
          <w:b w:val="0"/>
          <w:i w:val="0"/>
          <w:smallCaps w:val="0"/>
          <w:strike w:val="0"/>
          <w:color w:val="222222"/>
          <w:sz w:val="24"/>
          <w:szCs w:val="24"/>
          <w:u w:val="none"/>
          <w:shd w:fill="auto" w:val="clear"/>
          <w:vertAlign w:val="baseline"/>
          <w:rtl w:val="0"/>
        </w:rPr>
        <w:t xml:space="preserve">Common Ground between IDDSI and NDD</w:t>
      </w:r>
    </w:p>
    <w:p w:rsidR="00000000" w:rsidDel="00000000" w:rsidP="00000000" w:rsidRDefault="00000000" w:rsidRPr="00000000" w14:paraId="0000001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Ebrima" w:cs="Ebrima" w:eastAsia="Ebrima" w:hAnsi="Ebrima"/>
          <w:b w:val="0"/>
          <w:i w:val="0"/>
          <w:smallCaps w:val="0"/>
          <w:strike w:val="0"/>
          <w:color w:val="222222"/>
          <w:sz w:val="24"/>
          <w:szCs w:val="24"/>
          <w:u w:val="none"/>
          <w:shd w:fill="auto" w:val="clear"/>
          <w:vertAlign w:val="baseline"/>
        </w:rPr>
      </w:pPr>
      <w:r w:rsidDel="00000000" w:rsidR="00000000" w:rsidRPr="00000000">
        <w:rPr>
          <w:rFonts w:ascii="Ebrima" w:cs="Ebrima" w:eastAsia="Ebrima" w:hAnsi="Ebrima"/>
          <w:b w:val="0"/>
          <w:i w:val="0"/>
          <w:smallCaps w:val="0"/>
          <w:strike w:val="0"/>
          <w:color w:val="222222"/>
          <w:sz w:val="24"/>
          <w:szCs w:val="24"/>
          <w:u w:val="none"/>
          <w:shd w:fill="auto" w:val="clear"/>
          <w:vertAlign w:val="baseline"/>
          <w:rtl w:val="0"/>
        </w:rPr>
        <w:t xml:space="preserve">How to Ease the IDDSI Implementation</w:t>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Ebrima" w:cs="Ebrima" w:eastAsia="Ebrima" w:hAnsi="Ebrima"/>
          <w:b w:val="0"/>
          <w:i w:val="0"/>
          <w:smallCaps w:val="0"/>
          <w:strike w:val="0"/>
          <w:color w:val="222222"/>
          <w:sz w:val="24"/>
          <w:szCs w:val="24"/>
          <w:u w:val="none"/>
          <w:shd w:fill="auto" w:val="clear"/>
          <w:vertAlign w:val="baseline"/>
        </w:rPr>
      </w:pPr>
      <w:r w:rsidDel="00000000" w:rsidR="00000000" w:rsidRPr="00000000">
        <w:rPr>
          <w:rFonts w:ascii="Ebrima" w:cs="Ebrima" w:eastAsia="Ebrima" w:hAnsi="Ebrima"/>
          <w:b w:val="0"/>
          <w:i w:val="0"/>
          <w:smallCaps w:val="0"/>
          <w:strike w:val="0"/>
          <w:color w:val="222222"/>
          <w:sz w:val="24"/>
          <w:szCs w:val="24"/>
          <w:u w:val="none"/>
          <w:shd w:fill="auto" w:val="clear"/>
          <w:vertAlign w:val="baseline"/>
          <w:rtl w:val="0"/>
        </w:rPr>
        <w:t xml:space="preserve">H</w:t>
      </w:r>
      <w:r w:rsidDel="00000000" w:rsidR="00000000" w:rsidRPr="00000000">
        <w:rPr>
          <w:rFonts w:ascii="Ebrima" w:cs="Ebrima" w:eastAsia="Ebrima" w:hAnsi="Ebrima"/>
          <w:color w:val="222222"/>
          <w:rtl w:val="0"/>
        </w:rPr>
        <w:t xml:space="preserve">ow</w:t>
      </w:r>
      <w:r w:rsidDel="00000000" w:rsidR="00000000" w:rsidRPr="00000000">
        <w:rPr>
          <w:rFonts w:ascii="Ebrima" w:cs="Ebrima" w:eastAsia="Ebrima" w:hAnsi="Ebrima"/>
          <w:b w:val="0"/>
          <w:i w:val="0"/>
          <w:smallCaps w:val="0"/>
          <w:strike w:val="0"/>
          <w:color w:val="222222"/>
          <w:sz w:val="24"/>
          <w:szCs w:val="24"/>
          <w:u w:val="none"/>
          <w:shd w:fill="auto" w:val="clear"/>
          <w:vertAlign w:val="baseline"/>
          <w:rtl w:val="0"/>
        </w:rPr>
        <w:t xml:space="preserve"> is IDDSI Solving Safety Issues?</w:t>
      </w:r>
    </w:p>
    <w:p w:rsidR="00000000" w:rsidDel="00000000" w:rsidP="00000000" w:rsidRDefault="00000000" w:rsidRPr="00000000" w14:paraId="00000013">
      <w:pPr>
        <w:numPr>
          <w:ilvl w:val="0"/>
          <w:numId w:val="2"/>
        </w:numPr>
        <w:ind w:left="720" w:hanging="360"/>
        <w:rPr>
          <w:rFonts w:ascii="Ebrima" w:cs="Ebrima" w:eastAsia="Ebrima" w:hAnsi="Ebrima"/>
          <w:color w:val="222222"/>
          <w:u w:val="none"/>
        </w:rPr>
      </w:pPr>
      <w:r w:rsidDel="00000000" w:rsidR="00000000" w:rsidRPr="00000000">
        <w:rPr>
          <w:rFonts w:ascii="Ebrima" w:cs="Ebrima" w:eastAsia="Ebrima" w:hAnsi="Ebrima"/>
          <w:color w:val="222222"/>
          <w:rtl w:val="0"/>
        </w:rPr>
        <w:t xml:space="preserve">What’s in </w:t>
      </w:r>
      <w:r w:rsidDel="00000000" w:rsidR="00000000" w:rsidRPr="00000000">
        <w:rPr>
          <w:rFonts w:ascii="Ebrima" w:cs="Ebrima" w:eastAsia="Ebrima" w:hAnsi="Ebrima"/>
          <w:b w:val="1"/>
          <w:i w:val="1"/>
          <w:color w:val="222222"/>
          <w:rtl w:val="0"/>
        </w:rPr>
        <w:t xml:space="preserve">Your</w:t>
      </w:r>
      <w:r w:rsidDel="00000000" w:rsidR="00000000" w:rsidRPr="00000000">
        <w:rPr>
          <w:rFonts w:ascii="Ebrima" w:cs="Ebrima" w:eastAsia="Ebrima" w:hAnsi="Ebrima"/>
          <w:color w:val="222222"/>
          <w:rtl w:val="0"/>
        </w:rPr>
        <w:t xml:space="preserve"> Diet Manual? </w:t>
      </w:r>
    </w:p>
    <w:p w:rsidR="00000000" w:rsidDel="00000000" w:rsidP="00000000" w:rsidRDefault="00000000" w:rsidRPr="00000000" w14:paraId="00000014">
      <w:pPr>
        <w:numPr>
          <w:ilvl w:val="0"/>
          <w:numId w:val="2"/>
        </w:numPr>
        <w:ind w:left="720" w:hanging="360"/>
        <w:rPr>
          <w:rFonts w:ascii="Ebrima" w:cs="Ebrima" w:eastAsia="Ebrima" w:hAnsi="Ebrima"/>
          <w:color w:val="222222"/>
          <w:u w:val="none"/>
        </w:rPr>
      </w:pPr>
      <w:r w:rsidDel="00000000" w:rsidR="00000000" w:rsidRPr="00000000">
        <w:rPr>
          <w:rFonts w:ascii="Ebrima" w:cs="Ebrima" w:eastAsia="Ebrima" w:hAnsi="Ebrima"/>
          <w:color w:val="222222"/>
          <w:rtl w:val="0"/>
        </w:rPr>
        <w:t xml:space="preserve">Reference list on choking risks.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rima" w:cs="Ebrima" w:eastAsia="Ebrima" w:hAnsi="Ebrima"/>
          <w:color w:val="222222"/>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rima" w:cs="Ebrima" w:eastAsia="Ebrima" w:hAnsi="Ebrima"/>
          <w:color w:val="222222"/>
        </w:rPr>
      </w:pPr>
      <w:r w:rsidDel="00000000" w:rsidR="00000000" w:rsidRPr="00000000">
        <w:rPr>
          <w:rFonts w:ascii="Ebrima" w:cs="Ebrima" w:eastAsia="Ebrima" w:hAnsi="Ebrima"/>
          <w:color w:val="222222"/>
          <w:rtl w:val="0"/>
        </w:rPr>
        <w:t xml:space="preserve">How do I engage the whole interdisciplinary team?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rima" w:cs="Ebrima" w:eastAsia="Ebrima" w:hAnsi="Ebrima"/>
          <w:color w:val="222222"/>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Ebrima" w:cs="Ebrima" w:eastAsia="Ebrima" w:hAnsi="Ebrima"/>
          <w:b w:val="1"/>
          <w:color w:val="222222"/>
          <w:rtl w:val="0"/>
        </w:rPr>
        <w:t xml:space="preserve">Read and relate to “A day in the life”... </w:t>
      </w:r>
      <w:r w:rsidDel="00000000" w:rsidR="00000000" w:rsidRPr="00000000">
        <w:rPr>
          <w:rFonts w:ascii="Ebrima" w:cs="Ebrima" w:eastAsia="Ebrima" w:hAnsi="Ebrima"/>
          <w:color w:val="222222"/>
          <w:rtl w:val="0"/>
        </w:rPr>
        <w:t xml:space="preserve">It’s lunch time at a mid-sized suburban nursing home (insert your healthcare setting).  The COOK has prepared the meal and the DIETARY STAFF is serving from the hot food cart. Yesterday, Mr. Smith was evaluated by the SLP and considering his increased endurance after his COVID recovery, was recommended for a </w:t>
      </w:r>
      <w:r w:rsidDel="00000000" w:rsidR="00000000" w:rsidRPr="00000000">
        <w:rPr>
          <w:rFonts w:ascii="Ebrima" w:cs="Ebrima" w:eastAsia="Ebrima" w:hAnsi="Ebrima"/>
          <w:color w:val="222222"/>
          <w:rtl w:val="0"/>
        </w:rPr>
        <w:t xml:space="preserve">Minced &amp; Moist L5 diet. The PHYSICIAN agreed and changed the order to reflect a “Minced &amp; Moist 5.”  </w:t>
      </w:r>
      <w:r w:rsidDel="00000000" w:rsidR="00000000" w:rsidRPr="00000000">
        <w:rPr>
          <w:rFonts w:ascii="Ebrima" w:cs="Ebrima" w:eastAsia="Ebrima" w:hAnsi="Ebrima"/>
          <w:color w:val="222222"/>
          <w:rtl w:val="0"/>
        </w:rPr>
        <w:t xml:space="preserve"> When Josh, the CNA that assists Mr. Smith during eating, looks at the food provided for Mr. Smith’s meal, he is unsure if the meat provided is Minced and Moist. Josh requests clarification from the FLOOR NURSE,  Jane, to identify if the meal item is correct.  Jane sees that the gravy is pooled in the middle of the food and </w:t>
      </w:r>
      <w:r w:rsidDel="00000000" w:rsidR="00000000" w:rsidRPr="00000000">
        <w:rPr>
          <w:rFonts w:ascii="Ebrima" w:cs="Ebrima" w:eastAsia="Ebrima" w:hAnsi="Ebrima"/>
          <w:color w:val="222222"/>
          <w:rtl w:val="0"/>
        </w:rPr>
        <w:t xml:space="preserve">not mixed into the meat</w:t>
      </w:r>
      <w:r w:rsidDel="00000000" w:rsidR="00000000" w:rsidRPr="00000000">
        <w:rPr>
          <w:rFonts w:ascii="Ebrima" w:cs="Ebrima" w:eastAsia="Ebrima" w:hAnsi="Ebrima"/>
          <w:color w:val="222222"/>
          <w:rtl w:val="0"/>
        </w:rPr>
        <w:t xml:space="preserve">.  Also, she notes that there are different sizes of the meat pieces and some look too big. She contacts the NURSING SUPERVISOR and advises the DIETARY STAFF that Mr. Smith should receive the pureed meat option in the meantime to avoid a delay in his dining. The NURSING SUPERVISOR contacts COOK Mike who brings an IDDSI Minced &amp; Moist audit sheet for both parties to complete together. </w:t>
      </w:r>
      <w:r w:rsidDel="00000000" w:rsidR="00000000" w:rsidRPr="00000000">
        <w:rPr>
          <w:rFonts w:ascii="Ebrima" w:cs="Ebrima" w:eastAsia="Ebrima" w:hAnsi="Ebrima"/>
          <w:color w:val="222222"/>
          <w:rtl w:val="0"/>
        </w:rPr>
        <w:t xml:space="preserve"> It is identified that the meal item is not appropriately prepared based on IDDSI testing results and the audit sheet is completed.</w:t>
      </w:r>
      <w:r w:rsidDel="00000000" w:rsidR="00000000" w:rsidRPr="00000000">
        <w:rPr>
          <w:rFonts w:ascii="Ebrima" w:cs="Ebrima" w:eastAsia="Ebrima" w:hAnsi="Ebrima"/>
          <w:color w:val="222222"/>
          <w:rtl w:val="0"/>
        </w:rPr>
        <w:t xml:space="preserve"> The NURSE EDUCATOR is informed and reaches out to the SLP &amp; DIETITIAN for their input regarding education needed. The ADMINISTRATOR and DIRECTOR OF NURSING are informed that a training session to better understand Minced &amp; Moist meat preparation and texture is planned for all staff. The event is tracked in the Quality Assurance and Performance Improvement IDDSI Project. Ultimately, these documented educational efforts improved this site's food safety at point of service and its IDDSI compliance with coordinated interdisciplinary actions.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Ebrim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1F013B"/>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ddsi.org/United-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6VuW/Qm5TtC0N3xDVJkkvA3rQ==">AMUW2mX/BN0xkvNo+oE7hXvxslVdzi+Pw2UW1pmY3j2dxTd2YIVpKGYbwIkKP7IifecVAMX41SUKxBwXxt9J/fl4jSptKb7h8MCQXS544reZ6A9SZ1Ws9qc=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2021-05-11T18:49:00Z</dcterms:created>
  <dc:creator>Paul Rybicki</dc:creator>
</cp:coreProperties>
</file>